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44" w:rsidRDefault="00F54831" w:rsidP="00F54831">
      <w:pPr>
        <w:pStyle w:val="Nadpis1"/>
        <w:jc w:val="center"/>
      </w:pPr>
      <w:r>
        <w:t xml:space="preserve">Základné </w:t>
      </w:r>
      <w:r w:rsidR="006F733F">
        <w:t xml:space="preserve"> </w:t>
      </w:r>
      <w:r>
        <w:t>symboly</w:t>
      </w:r>
      <w:r w:rsidR="001147C0">
        <w:t xml:space="preserve">  -Rímske čísla</w:t>
      </w:r>
    </w:p>
    <w:p w:rsidR="006F733F" w:rsidRDefault="006F733F" w:rsidP="006F733F"/>
    <w:p w:rsidR="006F733F" w:rsidRPr="000E0DFE" w:rsidRDefault="006F733F" w:rsidP="006F733F">
      <w:pPr>
        <w:rPr>
          <w:sz w:val="24"/>
          <w:szCs w:val="24"/>
        </w:rPr>
      </w:pPr>
      <w:r w:rsidRPr="000E0DFE">
        <w:rPr>
          <w:sz w:val="24"/>
          <w:szCs w:val="24"/>
        </w:rPr>
        <w:t>P</w:t>
      </w:r>
      <w:r w:rsidR="000E0DFE" w:rsidRPr="000E0DFE">
        <w:rPr>
          <w:sz w:val="24"/>
          <w:szCs w:val="24"/>
        </w:rPr>
        <w:t>ouží</w:t>
      </w:r>
      <w:r w:rsidRPr="000E0DFE">
        <w:rPr>
          <w:sz w:val="24"/>
          <w:szCs w:val="24"/>
        </w:rPr>
        <w:t>vanie rímskyc</w:t>
      </w:r>
      <w:r w:rsidR="000E0DFE" w:rsidRPr="000E0DFE">
        <w:rPr>
          <w:sz w:val="24"/>
          <w:szCs w:val="24"/>
        </w:rPr>
        <w:t>h čí</w:t>
      </w:r>
      <w:r w:rsidRPr="000E0DFE">
        <w:rPr>
          <w:sz w:val="24"/>
          <w:szCs w:val="24"/>
        </w:rPr>
        <w:t>slic v matematike bolo zastarané už pred viac 1100rokmi.</w:t>
      </w:r>
    </w:p>
    <w:p w:rsidR="006F336A" w:rsidRPr="000E0DFE" w:rsidRDefault="006F733F" w:rsidP="006F733F">
      <w:pPr>
        <w:rPr>
          <w:sz w:val="24"/>
          <w:szCs w:val="24"/>
        </w:rPr>
      </w:pPr>
      <w:r w:rsidRPr="000E0DFE">
        <w:rPr>
          <w:sz w:val="24"/>
          <w:szCs w:val="24"/>
        </w:rPr>
        <w:t xml:space="preserve">Napriek </w:t>
      </w:r>
      <w:r w:rsidR="000E0DFE" w:rsidRPr="000E0DFE">
        <w:rPr>
          <w:sz w:val="24"/>
          <w:szCs w:val="24"/>
        </w:rPr>
        <w:t>tomu sa rímske čí</w:t>
      </w:r>
      <w:r w:rsidRPr="000E0DFE">
        <w:rPr>
          <w:sz w:val="24"/>
          <w:szCs w:val="24"/>
        </w:rPr>
        <w:t>sli</w:t>
      </w:r>
      <w:r w:rsidR="000E0DFE" w:rsidRPr="000E0DFE">
        <w:rPr>
          <w:sz w:val="24"/>
          <w:szCs w:val="24"/>
        </w:rPr>
        <w:t>ce používajú pri rôznych príležitostiach</w:t>
      </w:r>
      <w:r w:rsidRPr="000E0DFE">
        <w:rPr>
          <w:sz w:val="24"/>
          <w:szCs w:val="24"/>
        </w:rPr>
        <w:t xml:space="preserve"> dodnes. </w:t>
      </w:r>
    </w:p>
    <w:p w:rsidR="006F336A" w:rsidRPr="000E0DFE" w:rsidRDefault="006F336A" w:rsidP="006F336A">
      <w:pPr>
        <w:rPr>
          <w:sz w:val="24"/>
          <w:szCs w:val="24"/>
        </w:rPr>
      </w:pPr>
      <w:r w:rsidRPr="000E0DFE">
        <w:rPr>
          <w:sz w:val="24"/>
          <w:szCs w:val="24"/>
        </w:rPr>
        <w:t xml:space="preserve">Rímske </w:t>
      </w:r>
      <w:r w:rsidR="000E0DFE" w:rsidRPr="000E0DFE">
        <w:rPr>
          <w:sz w:val="24"/>
          <w:szCs w:val="24"/>
        </w:rPr>
        <w:t xml:space="preserve"> číslice sa používajú pre číslice na ciferníku, číslujú</w:t>
      </w:r>
      <w:r w:rsidRPr="000E0DFE">
        <w:rPr>
          <w:sz w:val="24"/>
          <w:szCs w:val="24"/>
        </w:rPr>
        <w:t xml:space="preserve"> sa tak stránky predhovoru v knihách,</w:t>
      </w:r>
      <w:r w:rsidR="001147C0">
        <w:rPr>
          <w:sz w:val="24"/>
          <w:szCs w:val="24"/>
        </w:rPr>
        <w:t xml:space="preserve"> používajú sa pri číslovaní</w:t>
      </w:r>
      <w:r w:rsidR="000E0DFE" w:rsidRPr="000E0DFE">
        <w:rPr>
          <w:sz w:val="24"/>
          <w:szCs w:val="24"/>
        </w:rPr>
        <w:t xml:space="preserve"> </w:t>
      </w:r>
      <w:r w:rsidRPr="000E0DFE">
        <w:rPr>
          <w:sz w:val="24"/>
          <w:szCs w:val="24"/>
        </w:rPr>
        <w:t>položiek, kapitol v</w:t>
      </w:r>
      <w:r w:rsidR="001147C0">
        <w:rPr>
          <w:sz w:val="24"/>
          <w:szCs w:val="24"/>
        </w:rPr>
        <w:t> </w:t>
      </w:r>
      <w:r w:rsidR="000E0DFE" w:rsidRPr="000E0DFE">
        <w:rPr>
          <w:sz w:val="24"/>
          <w:szCs w:val="24"/>
        </w:rPr>
        <w:t>knihá</w:t>
      </w:r>
      <w:r w:rsidRPr="000E0DFE">
        <w:rPr>
          <w:sz w:val="24"/>
          <w:szCs w:val="24"/>
        </w:rPr>
        <w:t>ch</w:t>
      </w:r>
      <w:r w:rsidR="001147C0">
        <w:rPr>
          <w:sz w:val="24"/>
          <w:szCs w:val="24"/>
        </w:rPr>
        <w:t>,</w:t>
      </w:r>
      <w:r w:rsidRPr="000E0DFE">
        <w:rPr>
          <w:sz w:val="24"/>
          <w:szCs w:val="24"/>
        </w:rPr>
        <w:t xml:space="preserve"> </w:t>
      </w:r>
      <w:r w:rsidR="000E0DFE" w:rsidRPr="000E0DFE">
        <w:rPr>
          <w:sz w:val="24"/>
          <w:szCs w:val="24"/>
        </w:rPr>
        <w:t>poradia panovníkov</w:t>
      </w:r>
      <w:r w:rsidRPr="000E0DFE">
        <w:rPr>
          <w:sz w:val="24"/>
          <w:szCs w:val="24"/>
        </w:rPr>
        <w:t>, filmových alebo knižných dielov a podobne.</w:t>
      </w:r>
    </w:p>
    <w:tbl>
      <w:tblPr>
        <w:tblStyle w:val="Mriekatabuky"/>
        <w:tblW w:w="0" w:type="auto"/>
        <w:tblLook w:val="04A0"/>
      </w:tblPr>
      <w:tblGrid>
        <w:gridCol w:w="1668"/>
        <w:gridCol w:w="1701"/>
      </w:tblGrid>
      <w:tr w:rsidR="000E0DFE" w:rsidTr="000E0DFE">
        <w:tc>
          <w:tcPr>
            <w:tcW w:w="1668" w:type="dxa"/>
            <w:vAlign w:val="center"/>
          </w:tcPr>
          <w:p w:rsidR="000E0DFE" w:rsidRDefault="000E0DFE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:rsidR="000E0DFE" w:rsidRDefault="000E0DFE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0DFE" w:rsidTr="000E0DFE">
        <w:tc>
          <w:tcPr>
            <w:tcW w:w="1668" w:type="dxa"/>
            <w:vAlign w:val="center"/>
          </w:tcPr>
          <w:p w:rsidR="000E0DFE" w:rsidRDefault="000E0DFE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vAlign w:val="center"/>
          </w:tcPr>
          <w:p w:rsidR="000E0DFE" w:rsidRDefault="000E0DFE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0DFE" w:rsidTr="000E0DFE">
        <w:tc>
          <w:tcPr>
            <w:tcW w:w="1668" w:type="dxa"/>
            <w:vAlign w:val="center"/>
          </w:tcPr>
          <w:p w:rsidR="000E0DFE" w:rsidRDefault="001147C0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E0DFE" w:rsidRDefault="00193237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0DFE" w:rsidTr="000E0DFE">
        <w:tc>
          <w:tcPr>
            <w:tcW w:w="1668" w:type="dxa"/>
            <w:vAlign w:val="center"/>
          </w:tcPr>
          <w:p w:rsidR="000E0DFE" w:rsidRDefault="001147C0" w:rsidP="001147C0">
            <w:r>
              <w:t xml:space="preserve">             L</w:t>
            </w:r>
          </w:p>
        </w:tc>
        <w:tc>
          <w:tcPr>
            <w:tcW w:w="1701" w:type="dxa"/>
            <w:vAlign w:val="center"/>
          </w:tcPr>
          <w:p w:rsidR="000E0DFE" w:rsidRDefault="00193237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E0DFE" w:rsidTr="000E0DFE">
        <w:tc>
          <w:tcPr>
            <w:tcW w:w="1668" w:type="dxa"/>
            <w:vAlign w:val="center"/>
          </w:tcPr>
          <w:p w:rsidR="000E0DFE" w:rsidRDefault="001147C0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0E0DFE" w:rsidRDefault="00193237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E0DFE" w:rsidTr="000E0DFE">
        <w:tc>
          <w:tcPr>
            <w:tcW w:w="1668" w:type="dxa"/>
            <w:vAlign w:val="center"/>
          </w:tcPr>
          <w:p w:rsidR="000E0DFE" w:rsidRDefault="001147C0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:rsidR="000E0DFE" w:rsidRDefault="00193237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E0DFE" w:rsidTr="000E0DFE">
        <w:tc>
          <w:tcPr>
            <w:tcW w:w="1668" w:type="dxa"/>
            <w:vAlign w:val="center"/>
          </w:tcPr>
          <w:p w:rsidR="000E0DFE" w:rsidRDefault="001147C0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701" w:type="dxa"/>
            <w:vAlign w:val="center"/>
          </w:tcPr>
          <w:p w:rsidR="000E0DFE" w:rsidRDefault="00193237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C575C" w:rsidRDefault="00E76D2E" w:rsidP="006F336A">
      <w:pPr>
        <w:rPr>
          <w:sz w:val="24"/>
          <w:szCs w:val="24"/>
        </w:rPr>
      </w:pPr>
      <w:r>
        <w:rPr>
          <w:sz w:val="24"/>
          <w:szCs w:val="24"/>
        </w:rPr>
        <w:t>Spájaním a opakovaním základných</w:t>
      </w:r>
      <w:r w:rsidR="00193237">
        <w:rPr>
          <w:sz w:val="24"/>
          <w:szCs w:val="24"/>
        </w:rPr>
        <w:t xml:space="preserve"> </w:t>
      </w:r>
      <w:r>
        <w:rPr>
          <w:sz w:val="24"/>
          <w:szCs w:val="24"/>
        </w:rPr>
        <w:t>symbolov</w:t>
      </w:r>
      <w:r w:rsidR="00193237">
        <w:rPr>
          <w:sz w:val="24"/>
          <w:szCs w:val="24"/>
        </w:rPr>
        <w:t xml:space="preserve">  možno zapísať väč</w:t>
      </w:r>
      <w:r w:rsidR="00375259">
        <w:rPr>
          <w:sz w:val="24"/>
          <w:szCs w:val="24"/>
        </w:rPr>
        <w:t xml:space="preserve">šie </w:t>
      </w:r>
      <w:r>
        <w:rPr>
          <w:sz w:val="24"/>
          <w:szCs w:val="24"/>
        </w:rPr>
        <w:t>čísla</w:t>
      </w:r>
      <w:r w:rsidR="001147C0">
        <w:rPr>
          <w:sz w:val="24"/>
          <w:szCs w:val="24"/>
        </w:rPr>
        <w:t xml:space="preserve"> vždy prechádzajú menš</w:t>
      </w:r>
      <w:r w:rsidR="00B3072C">
        <w:rPr>
          <w:sz w:val="24"/>
          <w:szCs w:val="24"/>
        </w:rPr>
        <w:t xml:space="preserve">ím </w:t>
      </w:r>
      <w:r w:rsidR="00375259">
        <w:rPr>
          <w:sz w:val="24"/>
          <w:szCs w:val="24"/>
        </w:rPr>
        <w:t>preto napr. VI</w:t>
      </w:r>
      <w:r w:rsidR="002B1D84">
        <w:rPr>
          <w:sz w:val="24"/>
          <w:szCs w:val="24"/>
        </w:rPr>
        <w:t xml:space="preserve"> je CLXXIII je 173 a</w:t>
      </w:r>
      <w:r w:rsidR="008763E2">
        <w:rPr>
          <w:sz w:val="24"/>
          <w:szCs w:val="24"/>
        </w:rPr>
        <w:t> </w:t>
      </w:r>
      <w:r w:rsidR="002B1D84">
        <w:rPr>
          <w:sz w:val="24"/>
          <w:szCs w:val="24"/>
        </w:rPr>
        <w:t>MDCCC</w:t>
      </w:r>
      <w:r w:rsidR="008763E2">
        <w:rPr>
          <w:sz w:val="24"/>
          <w:szCs w:val="24"/>
        </w:rPr>
        <w:t xml:space="preserve">XXII je 1822. </w:t>
      </w:r>
      <w:r>
        <w:rPr>
          <w:sz w:val="24"/>
          <w:szCs w:val="24"/>
        </w:rPr>
        <w:t>Rimania</w:t>
      </w:r>
      <w:r w:rsidR="00097B50">
        <w:rPr>
          <w:sz w:val="24"/>
          <w:szCs w:val="24"/>
        </w:rPr>
        <w:t xml:space="preserve"> ob</w:t>
      </w:r>
      <w:r w:rsidR="008763E2">
        <w:rPr>
          <w:sz w:val="24"/>
          <w:szCs w:val="24"/>
        </w:rPr>
        <w:t>v</w:t>
      </w:r>
      <w:r w:rsidR="00097B50">
        <w:rPr>
          <w:sz w:val="24"/>
          <w:szCs w:val="24"/>
        </w:rPr>
        <w:t>y</w:t>
      </w:r>
      <w:r w:rsidR="008763E2">
        <w:rPr>
          <w:sz w:val="24"/>
          <w:szCs w:val="24"/>
        </w:rPr>
        <w:t>kle písali číslo</w:t>
      </w:r>
      <w:r w:rsidR="00097B50">
        <w:rPr>
          <w:sz w:val="24"/>
          <w:szCs w:val="24"/>
        </w:rPr>
        <w:t xml:space="preserve"> 4 ako IIII</w:t>
      </w:r>
      <w:r w:rsidR="008763E2">
        <w:rPr>
          <w:sz w:val="24"/>
          <w:szCs w:val="24"/>
        </w:rPr>
        <w:t xml:space="preserve"> číslo 40 ako XXXX</w:t>
      </w:r>
      <w:r w:rsidR="00097B50">
        <w:rPr>
          <w:sz w:val="24"/>
          <w:szCs w:val="24"/>
        </w:rPr>
        <w:t xml:space="preserve"> číslo</w:t>
      </w:r>
      <w:r w:rsidR="00FC14A1">
        <w:rPr>
          <w:sz w:val="24"/>
          <w:szCs w:val="24"/>
        </w:rPr>
        <w:t xml:space="preserve"> 999 AKO DCCCCLXXXXVIIII.</w:t>
      </w:r>
      <w:r w:rsidR="00063DD6">
        <w:rPr>
          <w:sz w:val="24"/>
          <w:szCs w:val="24"/>
        </w:rPr>
        <w:t xml:space="preserve"> </w:t>
      </w:r>
      <w:r w:rsidR="00FC14A1">
        <w:rPr>
          <w:sz w:val="24"/>
          <w:szCs w:val="24"/>
        </w:rPr>
        <w:t xml:space="preserve">Ku </w:t>
      </w:r>
      <w:r w:rsidR="00FC14A1" w:rsidRPr="00AF2220">
        <w:rPr>
          <w:sz w:val="24"/>
          <w:szCs w:val="24"/>
        </w:rPr>
        <w:t>s</w:t>
      </w:r>
      <w:r w:rsidR="00AF2220" w:rsidRPr="00AF2220">
        <w:rPr>
          <w:sz w:val="24"/>
          <w:szCs w:val="24"/>
        </w:rPr>
        <w:t>kráteniu</w:t>
      </w:r>
      <w:r w:rsidR="00FC1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zápisu takých dlhých čísel sa niekedy používalo zvláštne pravidlo pre odčítanie a až stredoveku sa toto pravidlo stalo všeobecne používaným. Pravidlo pre odčítanie umožňuje </w:t>
      </w:r>
      <w:r w:rsidR="00377812">
        <w:rPr>
          <w:sz w:val="24"/>
          <w:szCs w:val="24"/>
        </w:rPr>
        <w:t xml:space="preserve"> použitie šiestych zložených  symbolov, v ktorých menšia </w:t>
      </w:r>
      <w:r w:rsidR="00200DA0">
        <w:rPr>
          <w:sz w:val="24"/>
          <w:szCs w:val="24"/>
        </w:rPr>
        <w:t>číslica predchádza väčšej.</w:t>
      </w:r>
    </w:p>
    <w:tbl>
      <w:tblPr>
        <w:tblStyle w:val="Mriekatabuky"/>
        <w:tblW w:w="0" w:type="auto"/>
        <w:tblLook w:val="04A0"/>
      </w:tblPr>
      <w:tblGrid>
        <w:gridCol w:w="1604"/>
        <w:gridCol w:w="914"/>
      </w:tblGrid>
      <w:tr w:rsidR="00AC575C" w:rsidTr="00992A71">
        <w:trPr>
          <w:trHeight w:val="267"/>
        </w:trPr>
        <w:tc>
          <w:tcPr>
            <w:tcW w:w="1604" w:type="dxa"/>
          </w:tcPr>
          <w:p w:rsidR="00AC575C" w:rsidRDefault="00AC575C" w:rsidP="006F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914" w:type="dxa"/>
          </w:tcPr>
          <w:p w:rsidR="00AC575C" w:rsidRDefault="00AC575C" w:rsidP="006F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75C" w:rsidTr="00992A71">
        <w:trPr>
          <w:trHeight w:val="255"/>
        </w:trPr>
        <w:tc>
          <w:tcPr>
            <w:tcW w:w="1604" w:type="dxa"/>
          </w:tcPr>
          <w:p w:rsidR="00AC575C" w:rsidRDefault="00992A71" w:rsidP="005C2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C29E8">
              <w:rPr>
                <w:sz w:val="24"/>
                <w:szCs w:val="24"/>
              </w:rPr>
              <w:t>X</w:t>
            </w:r>
          </w:p>
        </w:tc>
        <w:tc>
          <w:tcPr>
            <w:tcW w:w="914" w:type="dxa"/>
          </w:tcPr>
          <w:p w:rsidR="00AC575C" w:rsidRDefault="00AC575C" w:rsidP="006F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575C" w:rsidTr="00992A71">
        <w:trPr>
          <w:trHeight w:val="255"/>
        </w:trPr>
        <w:tc>
          <w:tcPr>
            <w:tcW w:w="1604" w:type="dxa"/>
          </w:tcPr>
          <w:p w:rsidR="00AC575C" w:rsidRDefault="005C29E8" w:rsidP="006F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XC</w:t>
            </w:r>
          </w:p>
        </w:tc>
        <w:tc>
          <w:tcPr>
            <w:tcW w:w="914" w:type="dxa"/>
          </w:tcPr>
          <w:p w:rsidR="00AC575C" w:rsidRDefault="00AC575C" w:rsidP="006F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C575C" w:rsidTr="00992A71">
        <w:trPr>
          <w:trHeight w:val="255"/>
        </w:trPr>
        <w:tc>
          <w:tcPr>
            <w:tcW w:w="1604" w:type="dxa"/>
          </w:tcPr>
          <w:p w:rsidR="00AC575C" w:rsidRDefault="005C29E8" w:rsidP="006F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914" w:type="dxa"/>
          </w:tcPr>
          <w:p w:rsidR="00AC575C" w:rsidRDefault="00AC575C" w:rsidP="006F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C575C" w:rsidTr="00992A71">
        <w:trPr>
          <w:trHeight w:val="255"/>
        </w:trPr>
        <w:tc>
          <w:tcPr>
            <w:tcW w:w="1604" w:type="dxa"/>
          </w:tcPr>
          <w:p w:rsidR="00AC575C" w:rsidRDefault="00AC575C" w:rsidP="006F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</w:p>
        </w:tc>
        <w:tc>
          <w:tcPr>
            <w:tcW w:w="914" w:type="dxa"/>
          </w:tcPr>
          <w:p w:rsidR="00AC575C" w:rsidRDefault="00AC575C" w:rsidP="006F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AC575C" w:rsidTr="00992A71">
        <w:trPr>
          <w:trHeight w:val="60"/>
        </w:trPr>
        <w:tc>
          <w:tcPr>
            <w:tcW w:w="1604" w:type="dxa"/>
          </w:tcPr>
          <w:p w:rsidR="00AC575C" w:rsidRDefault="00AC575C" w:rsidP="006F336A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C575C" w:rsidRDefault="00AC575C" w:rsidP="006F336A">
            <w:pPr>
              <w:rPr>
                <w:sz w:val="24"/>
                <w:szCs w:val="24"/>
              </w:rPr>
            </w:pPr>
          </w:p>
        </w:tc>
      </w:tr>
    </w:tbl>
    <w:p w:rsidR="00992A71" w:rsidRDefault="00992A71" w:rsidP="001147C0">
      <w:pPr>
        <w:rPr>
          <w:sz w:val="24"/>
          <w:szCs w:val="24"/>
        </w:rPr>
      </w:pPr>
      <w:r>
        <w:rPr>
          <w:sz w:val="24"/>
          <w:szCs w:val="24"/>
        </w:rPr>
        <w:t xml:space="preserve">Pri použití tohto pravidla možno číslo 999 napísať úspornejším </w:t>
      </w:r>
      <w:r w:rsidR="00AC57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spôsobom .Požívanie iných  symbolov </w:t>
      </w:r>
      <w:r w:rsidR="00AC575C">
        <w:rPr>
          <w:sz w:val="24"/>
          <w:szCs w:val="24"/>
        </w:rPr>
        <w:t xml:space="preserve">  </w:t>
      </w:r>
      <w:r>
        <w:rPr>
          <w:sz w:val="24"/>
          <w:szCs w:val="24"/>
        </w:rPr>
        <w:t>nie je dovolené. Preto nemož</w:t>
      </w:r>
      <w:r w:rsidR="005C29E8">
        <w:rPr>
          <w:sz w:val="24"/>
          <w:szCs w:val="24"/>
        </w:rPr>
        <w:t xml:space="preserve">no napísať 999 ako IM. Na druhej stránke ale používania tohto pravidla </w:t>
      </w:r>
      <w:r w:rsidR="00B12584">
        <w:rPr>
          <w:sz w:val="24"/>
          <w:szCs w:val="24"/>
        </w:rPr>
        <w:t>nie je povin</w:t>
      </w:r>
      <w:r w:rsidR="00097B50">
        <w:rPr>
          <w:sz w:val="24"/>
          <w:szCs w:val="24"/>
        </w:rPr>
        <w:t>n</w:t>
      </w:r>
      <w:r w:rsidR="00063DD6">
        <w:rPr>
          <w:sz w:val="24"/>
          <w:szCs w:val="24"/>
        </w:rPr>
        <w:t>é</w:t>
      </w:r>
      <w:r w:rsidR="00B12584">
        <w:rPr>
          <w:sz w:val="24"/>
          <w:szCs w:val="24"/>
        </w:rPr>
        <w:t>.</w:t>
      </w:r>
      <w:r w:rsidR="00097B50">
        <w:rPr>
          <w:sz w:val="24"/>
          <w:szCs w:val="24"/>
        </w:rPr>
        <w:t xml:space="preserve"> Číslicu 4 možno napísať </w:t>
      </w:r>
      <w:r w:rsidR="00AF2220" w:rsidRPr="00AF2220">
        <w:rPr>
          <w:sz w:val="24"/>
          <w:szCs w:val="24"/>
        </w:rPr>
        <w:t>správn</w:t>
      </w:r>
      <w:r w:rsidR="00097B50" w:rsidRPr="00AF2220">
        <w:rPr>
          <w:sz w:val="24"/>
          <w:szCs w:val="24"/>
        </w:rPr>
        <w:t>e</w:t>
      </w:r>
      <w:r w:rsidR="00B12584">
        <w:rPr>
          <w:sz w:val="24"/>
          <w:szCs w:val="24"/>
        </w:rPr>
        <w:t xml:space="preserve"> ako IV ako IIII.</w:t>
      </w:r>
    </w:p>
    <w:p w:rsidR="001147C0" w:rsidRDefault="00B12584" w:rsidP="001147C0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698365" cy="1524000"/>
            <wp:effectExtent l="19050" t="0" r="6735" b="0"/>
            <wp:docPr id="7" name="Obrázok 7" descr="http://www.zenskyweb.sk/sites/default/files/articles/1268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enskyweb.sk/sites/default/files/articles/12686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20" w:rsidRDefault="00AF2220" w:rsidP="001147C0">
      <w:pPr>
        <w:rPr>
          <w:sz w:val="24"/>
          <w:szCs w:val="24"/>
        </w:rPr>
      </w:pPr>
      <w:r>
        <w:rPr>
          <w:sz w:val="24"/>
          <w:szCs w:val="24"/>
        </w:rPr>
        <w:t xml:space="preserve">Nikola </w:t>
      </w:r>
      <w:proofErr w:type="spellStart"/>
      <w:r>
        <w:rPr>
          <w:sz w:val="24"/>
          <w:szCs w:val="24"/>
        </w:rPr>
        <w:t>Ubertová</w:t>
      </w:r>
      <w:proofErr w:type="spellEnd"/>
      <w:r>
        <w:rPr>
          <w:sz w:val="24"/>
          <w:szCs w:val="24"/>
        </w:rPr>
        <w:t>. 3PJ.</w:t>
      </w:r>
    </w:p>
    <w:sectPr w:rsidR="00AF2220" w:rsidSect="00F6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5D" w:rsidRDefault="00E22C5D" w:rsidP="00AF2220">
      <w:pPr>
        <w:spacing w:after="0" w:line="240" w:lineRule="auto"/>
      </w:pPr>
      <w:r>
        <w:separator/>
      </w:r>
    </w:p>
  </w:endnote>
  <w:endnote w:type="continuationSeparator" w:id="0">
    <w:p w:rsidR="00E22C5D" w:rsidRDefault="00E22C5D" w:rsidP="00A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5D" w:rsidRDefault="00E22C5D" w:rsidP="00AF2220">
      <w:pPr>
        <w:spacing w:after="0" w:line="240" w:lineRule="auto"/>
      </w:pPr>
      <w:r>
        <w:separator/>
      </w:r>
    </w:p>
  </w:footnote>
  <w:footnote w:type="continuationSeparator" w:id="0">
    <w:p w:rsidR="00E22C5D" w:rsidRDefault="00E22C5D" w:rsidP="00AF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831"/>
    <w:rsid w:val="00063DD6"/>
    <w:rsid w:val="00072637"/>
    <w:rsid w:val="00097B50"/>
    <w:rsid w:val="000E0DFE"/>
    <w:rsid w:val="001147C0"/>
    <w:rsid w:val="00167FDC"/>
    <w:rsid w:val="00193237"/>
    <w:rsid w:val="001F644F"/>
    <w:rsid w:val="00200DA0"/>
    <w:rsid w:val="002B1D84"/>
    <w:rsid w:val="00375259"/>
    <w:rsid w:val="00377812"/>
    <w:rsid w:val="005A6CF7"/>
    <w:rsid w:val="005C14E5"/>
    <w:rsid w:val="005C29E8"/>
    <w:rsid w:val="00657569"/>
    <w:rsid w:val="006F336A"/>
    <w:rsid w:val="006F733F"/>
    <w:rsid w:val="008763E2"/>
    <w:rsid w:val="00992A71"/>
    <w:rsid w:val="00A02617"/>
    <w:rsid w:val="00AC575C"/>
    <w:rsid w:val="00AF2220"/>
    <w:rsid w:val="00B12584"/>
    <w:rsid w:val="00B24AAB"/>
    <w:rsid w:val="00B3072C"/>
    <w:rsid w:val="00B57DBD"/>
    <w:rsid w:val="00BD118B"/>
    <w:rsid w:val="00D93B56"/>
    <w:rsid w:val="00E22C5D"/>
    <w:rsid w:val="00E76D2E"/>
    <w:rsid w:val="00F54831"/>
    <w:rsid w:val="00F61044"/>
    <w:rsid w:val="00F87B49"/>
    <w:rsid w:val="00FC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044"/>
  </w:style>
  <w:style w:type="paragraph" w:styleId="Nadpis1">
    <w:name w:val="heading 1"/>
    <w:basedOn w:val="Normlny"/>
    <w:next w:val="Normlny"/>
    <w:link w:val="Nadpis1Char"/>
    <w:uiPriority w:val="9"/>
    <w:qFormat/>
    <w:rsid w:val="00F54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54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E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114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14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147C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7C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F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F2220"/>
  </w:style>
  <w:style w:type="paragraph" w:styleId="Pta">
    <w:name w:val="footer"/>
    <w:basedOn w:val="Normlny"/>
    <w:link w:val="PtaChar"/>
    <w:uiPriority w:val="99"/>
    <w:semiHidden/>
    <w:unhideWhenUsed/>
    <w:rsid w:val="00AF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F2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borgulovav</dc:creator>
  <cp:lastModifiedBy>borgulovav</cp:lastModifiedBy>
  <cp:revision>2</cp:revision>
  <dcterms:created xsi:type="dcterms:W3CDTF">2014-06-04T07:23:00Z</dcterms:created>
  <dcterms:modified xsi:type="dcterms:W3CDTF">2014-06-04T07:23:00Z</dcterms:modified>
</cp:coreProperties>
</file>